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00" w:type="dxa"/>
        <w:tblInd w:w="10" w:type="dxa"/>
        <w:tblLook w:val="04A0" w:firstRow="1" w:lastRow="0" w:firstColumn="1" w:lastColumn="0" w:noHBand="0" w:noVBand="1"/>
      </w:tblPr>
      <w:tblGrid>
        <w:gridCol w:w="1080"/>
        <w:gridCol w:w="3420"/>
      </w:tblGrid>
      <w:tr w:rsidR="00676C5F" w:rsidRPr="00D62AA2" w:rsidTr="00C81030">
        <w:trPr>
          <w:trHeight w:val="49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676C5F" w:rsidRPr="00D62AA2" w:rsidRDefault="00676C5F" w:rsidP="00D62AA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اسامی کمیته ها</w:t>
            </w:r>
            <w:bookmarkStart w:id="0" w:name="_GoBack"/>
            <w:bookmarkEnd w:id="0"/>
          </w:p>
        </w:tc>
      </w:tr>
      <w:tr w:rsidR="00676C5F" w:rsidRPr="00D62AA2" w:rsidTr="00676C5F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پايش و سنجش كيفيت </w:t>
            </w:r>
          </w:p>
        </w:tc>
      </w:tr>
      <w:tr w:rsidR="00676C5F" w:rsidRPr="00D62AA2" w:rsidTr="00676C5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مديريت اطلاعات سلامت وفناوري اطلاعات</w:t>
            </w:r>
          </w:p>
        </w:tc>
      </w:tr>
      <w:tr w:rsidR="00676C5F" w:rsidRPr="00D62AA2" w:rsidTr="00676C5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اخلاق پزشكي و رفتار حرفه‌اي </w:t>
            </w:r>
          </w:p>
        </w:tc>
      </w:tr>
      <w:tr w:rsidR="00676C5F" w:rsidRPr="00D62AA2" w:rsidTr="00676C5F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كنترل عفونت و آنتی بیوتیک استوارد شیب‌</w:t>
            </w:r>
          </w:p>
        </w:tc>
      </w:tr>
      <w:tr w:rsidR="00676C5F" w:rsidRPr="00D62AA2" w:rsidTr="00676C5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بهداشت محيط</w:t>
            </w:r>
          </w:p>
        </w:tc>
      </w:tr>
      <w:tr w:rsidR="00676C5F" w:rsidRPr="00D62AA2" w:rsidTr="00676C5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حفاظت فني وبهداشت كار</w:t>
            </w:r>
          </w:p>
        </w:tc>
      </w:tr>
      <w:tr w:rsidR="00676C5F" w:rsidRPr="00D62AA2" w:rsidTr="00676C5F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مديريت خطر و حوادث و بلايا</w:t>
            </w:r>
          </w:p>
        </w:tc>
      </w:tr>
      <w:tr w:rsidR="00676C5F" w:rsidRPr="00D62AA2" w:rsidTr="00676C5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ترویج زایمان طبیعی و ایمن</w:t>
            </w:r>
          </w:p>
        </w:tc>
      </w:tr>
      <w:tr w:rsidR="00676C5F" w:rsidRPr="00D62AA2" w:rsidTr="00676C5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ترویج تغذیه با شیر مادر</w:t>
            </w:r>
          </w:p>
        </w:tc>
      </w:tr>
      <w:tr w:rsidR="00676C5F" w:rsidRPr="00D62AA2" w:rsidTr="00676C5F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مرگ مادران و پریناتال / کمیته احیاء نوزادان</w:t>
            </w:r>
          </w:p>
        </w:tc>
      </w:tr>
      <w:tr w:rsidR="00676C5F" w:rsidRPr="00D62AA2" w:rsidTr="00676C5F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ارتقای راهبردی خدمات بخش اورژانس</w:t>
            </w:r>
          </w:p>
        </w:tc>
      </w:tr>
      <w:tr w:rsidR="00676C5F" w:rsidRPr="00D62AA2" w:rsidTr="00676C5F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درمان، دارو و تجهيزات پزشكي</w:t>
            </w:r>
          </w:p>
        </w:tc>
      </w:tr>
      <w:tr w:rsidR="00676C5F" w:rsidRPr="00D62AA2" w:rsidTr="00676C5F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اقتصاد درمان، دارو و تجهيزات پزشكي + کمیته بیمارستانی راهنماها و استانداردهای بالینی</w:t>
            </w:r>
          </w:p>
        </w:tc>
      </w:tr>
      <w:tr w:rsidR="00676C5F" w:rsidRPr="00D62AA2" w:rsidTr="00676C5F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مرگ و ميرو عوارض، آسيب شناسي و نسوج </w:t>
            </w:r>
          </w:p>
        </w:tc>
      </w:tr>
      <w:tr w:rsidR="00676C5F" w:rsidRPr="00D62AA2" w:rsidTr="00676C5F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طب انتقال خون- آزمایشگاه</w:t>
            </w:r>
          </w:p>
        </w:tc>
      </w:tr>
      <w:tr w:rsidR="00676C5F" w:rsidRPr="00D62AA2" w:rsidTr="00676C5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آموزش همگانی، بیمار و خانواده</w:t>
            </w:r>
          </w:p>
        </w:tc>
      </w:tr>
      <w:tr w:rsidR="00676C5F" w:rsidRPr="00D62AA2" w:rsidTr="00676C5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مرگ و میر کودکان 59-1 ماهه</w:t>
            </w:r>
          </w:p>
        </w:tc>
      </w:tr>
      <w:tr w:rsidR="00676C5F" w:rsidRPr="00D62AA2" w:rsidTr="00676C5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مديريت اجرايي</w:t>
            </w:r>
          </w:p>
        </w:tc>
      </w:tr>
      <w:tr w:rsidR="00676C5F" w:rsidRPr="00D62AA2" w:rsidTr="00676C5F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شورای فرهنگی</w:t>
            </w:r>
          </w:p>
        </w:tc>
      </w:tr>
      <w:tr w:rsidR="00676C5F" w:rsidRPr="00D62AA2" w:rsidTr="00676C5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تغدیه</w:t>
            </w:r>
          </w:p>
        </w:tc>
      </w:tr>
      <w:tr w:rsidR="00676C5F" w:rsidRPr="00D62AA2" w:rsidTr="00676C5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676C5F" w:rsidRPr="00D62AA2" w:rsidRDefault="00676C5F" w:rsidP="00676C5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76C5F" w:rsidRPr="00D62AA2" w:rsidRDefault="00676C5F" w:rsidP="00676C5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</w:pPr>
            <w:r w:rsidRPr="00D62AA2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تخصیص اعتبار</w:t>
            </w:r>
          </w:p>
        </w:tc>
      </w:tr>
    </w:tbl>
    <w:p w:rsidR="00F26CFC" w:rsidRDefault="00F26CFC"/>
    <w:sectPr w:rsidR="00F26CFC" w:rsidSect="0088629C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B2" w:rsidRDefault="00B00AB2" w:rsidP="00D62AA2">
      <w:pPr>
        <w:spacing w:after="0" w:line="240" w:lineRule="auto"/>
      </w:pPr>
      <w:r>
        <w:separator/>
      </w:r>
    </w:p>
  </w:endnote>
  <w:endnote w:type="continuationSeparator" w:id="0">
    <w:p w:rsidR="00B00AB2" w:rsidRDefault="00B00AB2" w:rsidP="00D6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B2" w:rsidRDefault="00B00AB2" w:rsidP="00D62AA2">
      <w:pPr>
        <w:spacing w:after="0" w:line="240" w:lineRule="auto"/>
      </w:pPr>
      <w:r>
        <w:separator/>
      </w:r>
    </w:p>
  </w:footnote>
  <w:footnote w:type="continuationSeparator" w:id="0">
    <w:p w:rsidR="00B00AB2" w:rsidRDefault="00B00AB2" w:rsidP="00D6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A2" w:rsidRDefault="00D62AA2" w:rsidP="00D62AA2">
    <w:pPr>
      <w:pStyle w:val="Header"/>
    </w:pPr>
    <w:r>
      <w:rPr>
        <w:rFonts w:hint="cs"/>
        <w:rtl/>
      </w:rPr>
      <w:t xml:space="preserve">                                                 تقویم کمیته های بیمارستانی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A2"/>
    <w:rsid w:val="00676C5F"/>
    <w:rsid w:val="0088629C"/>
    <w:rsid w:val="00B00AB2"/>
    <w:rsid w:val="00D62AA2"/>
    <w:rsid w:val="00F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FB27E"/>
  <w15:chartTrackingRefBased/>
  <w15:docId w15:val="{86A660A3-1165-43B8-BC7A-8727C79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A2"/>
  </w:style>
  <w:style w:type="paragraph" w:styleId="Footer">
    <w:name w:val="footer"/>
    <w:basedOn w:val="Normal"/>
    <w:link w:val="FooterChar"/>
    <w:uiPriority w:val="99"/>
    <w:unhideWhenUsed/>
    <w:rsid w:val="00D62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sarparstar darmangah</dc:creator>
  <cp:keywords/>
  <dc:description/>
  <cp:lastModifiedBy>sarparstar darmangah</cp:lastModifiedBy>
  <cp:revision>2</cp:revision>
  <dcterms:created xsi:type="dcterms:W3CDTF">2024-04-30T06:17:00Z</dcterms:created>
  <dcterms:modified xsi:type="dcterms:W3CDTF">2024-04-30T06:17:00Z</dcterms:modified>
</cp:coreProperties>
</file>